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C1B" w:rsidRPr="0065503C" w:rsidRDefault="00FB3C1B" w:rsidP="009843A7">
      <w:pPr>
        <w:spacing w:after="0" w:line="240" w:lineRule="auto"/>
        <w:rPr>
          <w:rFonts w:ascii="Times New Roman" w:hAnsi="Times New Roman"/>
        </w:rPr>
      </w:pPr>
    </w:p>
    <w:p w:rsidR="00364961" w:rsidRPr="0065503C" w:rsidRDefault="00600B1E" w:rsidP="00364961">
      <w:pPr>
        <w:spacing w:after="0" w:line="240" w:lineRule="auto"/>
        <w:jc w:val="right"/>
        <w:rPr>
          <w:rFonts w:ascii="Times New Roman" w:hAnsi="Times New Roman"/>
        </w:rPr>
      </w:pPr>
      <w:r w:rsidRPr="006231C1">
        <w:rPr>
          <w:rFonts w:ascii="Times New Roman" w:eastAsia="Times New Roman" w:hAnsi="Times New Roman"/>
          <w:noProof/>
          <w:color w:val="79A2BD"/>
          <w:sz w:val="24"/>
          <w:szCs w:val="24"/>
          <w:lang w:val="en-IE" w:eastAsia="en-IE"/>
        </w:rPr>
        <w:drawing>
          <wp:anchor distT="0" distB="0" distL="114300" distR="114300" simplePos="0" relativeHeight="251658240" behindDoc="0" locked="0" layoutInCell="1" allowOverlap="1">
            <wp:simplePos x="0" y="0"/>
            <wp:positionH relativeFrom="margin">
              <wp:posOffset>161925</wp:posOffset>
            </wp:positionH>
            <wp:positionV relativeFrom="paragraph">
              <wp:posOffset>12700</wp:posOffset>
            </wp:positionV>
            <wp:extent cx="3524250" cy="1484630"/>
            <wp:effectExtent l="0" t="0" r="0" b="1270"/>
            <wp:wrapSquare wrapText="bothSides"/>
            <wp:docPr id="1" name="Picture 1" descr="Business Wi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home-link" descr="Business Wir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1484630"/>
                    </a:xfrm>
                    <a:prstGeom prst="rect">
                      <a:avLst/>
                    </a:prstGeom>
                    <a:noFill/>
                    <a:ln>
                      <a:noFill/>
                    </a:ln>
                  </pic:spPr>
                </pic:pic>
              </a:graphicData>
            </a:graphic>
          </wp:anchor>
        </w:drawing>
      </w:r>
    </w:p>
    <w:p w:rsidR="00364961" w:rsidRPr="0065503C" w:rsidRDefault="00364961" w:rsidP="00364961">
      <w:pPr>
        <w:spacing w:after="0"/>
        <w:jc w:val="right"/>
        <w:rPr>
          <w:rFonts w:ascii="Times New Roman" w:hAnsi="Times New Roman"/>
        </w:rPr>
      </w:pPr>
      <w:r w:rsidRPr="0065503C">
        <w:rPr>
          <w:rFonts w:ascii="Times New Roman" w:hAnsi="Times New Roman"/>
        </w:rPr>
        <w:t>C / o JITL. Ltd</w:t>
      </w:r>
    </w:p>
    <w:p w:rsidR="00364961" w:rsidRPr="0065503C" w:rsidRDefault="00364961" w:rsidP="00364961">
      <w:pPr>
        <w:spacing w:after="0"/>
        <w:jc w:val="right"/>
        <w:rPr>
          <w:rFonts w:ascii="Times New Roman" w:hAnsi="Times New Roman"/>
        </w:rPr>
      </w:pPr>
      <w:r w:rsidRPr="0065503C">
        <w:rPr>
          <w:rFonts w:ascii="Times New Roman" w:hAnsi="Times New Roman"/>
        </w:rPr>
        <w:t xml:space="preserve">Unit H3, </w:t>
      </w:r>
      <w:proofErr w:type="spellStart"/>
      <w:r w:rsidRPr="0065503C">
        <w:rPr>
          <w:rFonts w:ascii="Times New Roman" w:hAnsi="Times New Roman"/>
        </w:rPr>
        <w:t>Centrepoint</w:t>
      </w:r>
      <w:proofErr w:type="spellEnd"/>
      <w:r w:rsidRPr="0065503C">
        <w:rPr>
          <w:rFonts w:ascii="Times New Roman" w:hAnsi="Times New Roman"/>
        </w:rPr>
        <w:t xml:space="preserve"> Business Park,</w:t>
      </w:r>
    </w:p>
    <w:p w:rsidR="00364961" w:rsidRPr="0065503C" w:rsidRDefault="00364961" w:rsidP="00364961">
      <w:pPr>
        <w:spacing w:after="0"/>
        <w:jc w:val="right"/>
        <w:rPr>
          <w:rFonts w:ascii="Times New Roman" w:hAnsi="Times New Roman"/>
        </w:rPr>
      </w:pPr>
      <w:r w:rsidRPr="0065503C">
        <w:rPr>
          <w:rFonts w:ascii="Times New Roman" w:hAnsi="Times New Roman"/>
        </w:rPr>
        <w:t xml:space="preserve">Oak Road, </w:t>
      </w:r>
      <w:proofErr w:type="spellStart"/>
      <w:r w:rsidRPr="0065503C">
        <w:rPr>
          <w:rFonts w:ascii="Times New Roman" w:hAnsi="Times New Roman"/>
        </w:rPr>
        <w:t>Clondalkin</w:t>
      </w:r>
      <w:proofErr w:type="spellEnd"/>
      <w:r w:rsidRPr="0065503C">
        <w:rPr>
          <w:rFonts w:ascii="Times New Roman" w:hAnsi="Times New Roman"/>
        </w:rPr>
        <w:t>,</w:t>
      </w:r>
    </w:p>
    <w:p w:rsidR="00364961" w:rsidRPr="0065503C" w:rsidRDefault="00364961" w:rsidP="00364961">
      <w:pPr>
        <w:spacing w:after="0"/>
        <w:jc w:val="right"/>
        <w:rPr>
          <w:rFonts w:ascii="Times New Roman" w:hAnsi="Times New Roman"/>
        </w:rPr>
      </w:pPr>
      <w:r w:rsidRPr="0065503C">
        <w:rPr>
          <w:rFonts w:ascii="Times New Roman" w:hAnsi="Times New Roman"/>
        </w:rPr>
        <w:t>Dublin 12,</w:t>
      </w:r>
    </w:p>
    <w:p w:rsidR="00364961" w:rsidRDefault="00364961" w:rsidP="00364961">
      <w:pPr>
        <w:spacing w:after="0"/>
        <w:jc w:val="right"/>
        <w:rPr>
          <w:rFonts w:ascii="Times New Roman" w:hAnsi="Times New Roman"/>
        </w:rPr>
      </w:pPr>
      <w:r w:rsidRPr="0065503C">
        <w:rPr>
          <w:rFonts w:ascii="Times New Roman" w:hAnsi="Times New Roman"/>
        </w:rPr>
        <w:t>The Republic of Ireland.</w:t>
      </w:r>
    </w:p>
    <w:p w:rsidR="00364961" w:rsidRPr="00645690" w:rsidRDefault="00364961" w:rsidP="00364961">
      <w:pPr>
        <w:spacing w:after="0"/>
        <w:jc w:val="right"/>
        <w:rPr>
          <w:rFonts w:ascii="Times New Roman" w:hAnsi="Times New Roman"/>
        </w:rPr>
      </w:pPr>
      <w:r w:rsidRPr="00645690">
        <w:rPr>
          <w:rFonts w:ascii="Times New Roman" w:hAnsi="Times New Roman"/>
        </w:rPr>
        <w:t xml:space="preserve">0035314608090 </w:t>
      </w:r>
    </w:p>
    <w:p w:rsidR="00364961" w:rsidRDefault="00D26D10" w:rsidP="00364961">
      <w:pPr>
        <w:spacing w:after="0"/>
        <w:jc w:val="right"/>
        <w:rPr>
          <w:rFonts w:ascii="Times New Roman" w:hAnsi="Times New Roman"/>
        </w:rPr>
      </w:pPr>
      <w:hyperlink r:id="rId9" w:history="1">
        <w:r w:rsidR="00C27FF7" w:rsidRPr="00AE1403">
          <w:rPr>
            <w:rStyle w:val="Hyperlink"/>
            <w:rFonts w:ascii="Times New Roman" w:hAnsi="Times New Roman"/>
          </w:rPr>
          <w:t>www.jitl.ie</w:t>
        </w:r>
      </w:hyperlink>
      <w:r w:rsidR="00C27FF7" w:rsidRPr="00EF304D">
        <w:rPr>
          <w:rFonts w:ascii="Times New Roman" w:hAnsi="Times New Roman"/>
        </w:rPr>
        <w:t xml:space="preserve"> </w:t>
      </w:r>
    </w:p>
    <w:p w:rsidR="00B22697" w:rsidRDefault="00D26D10" w:rsidP="00364961">
      <w:pPr>
        <w:spacing w:after="0"/>
        <w:jc w:val="right"/>
        <w:rPr>
          <w:rFonts w:ascii="Times New Roman" w:hAnsi="Times New Roman"/>
        </w:rPr>
      </w:pPr>
      <w:hyperlink r:id="rId10" w:history="1">
        <w:r w:rsidR="00B22697" w:rsidRPr="002E006D">
          <w:rPr>
            <w:rStyle w:val="Hyperlink"/>
            <w:rFonts w:ascii="Times New Roman" w:hAnsi="Times New Roman"/>
          </w:rPr>
          <w:t>admin@jitl.ie</w:t>
        </w:r>
      </w:hyperlink>
    </w:p>
    <w:p w:rsidR="00B22697" w:rsidRDefault="00B22697" w:rsidP="00364961">
      <w:pPr>
        <w:spacing w:after="0"/>
        <w:jc w:val="right"/>
        <w:rPr>
          <w:rFonts w:ascii="Times New Roman" w:hAnsi="Times New Roman"/>
        </w:rPr>
      </w:pPr>
    </w:p>
    <w:p w:rsidR="00B22697" w:rsidRDefault="00B22697" w:rsidP="00B22697">
      <w:pPr>
        <w:spacing w:after="0"/>
        <w:rPr>
          <w:rFonts w:ascii="Times New Roman" w:hAnsi="Times New Roman"/>
        </w:rPr>
      </w:pPr>
      <w:r>
        <w:rPr>
          <w:rFonts w:ascii="Times New Roman" w:hAnsi="Times New Roman"/>
        </w:rPr>
        <w:t xml:space="preserve">CEO. </w:t>
      </w:r>
      <w:proofErr w:type="spellStart"/>
      <w:r>
        <w:rPr>
          <w:rFonts w:ascii="Times New Roman" w:hAnsi="Times New Roman"/>
        </w:rPr>
        <w:t>Dr.</w:t>
      </w:r>
      <w:proofErr w:type="spellEnd"/>
      <w:r>
        <w:rPr>
          <w:rFonts w:ascii="Times New Roman" w:hAnsi="Times New Roman"/>
        </w:rPr>
        <w:t xml:space="preserve"> </w:t>
      </w:r>
      <w:proofErr w:type="spellStart"/>
      <w:r>
        <w:rPr>
          <w:rFonts w:ascii="Times New Roman" w:hAnsi="Times New Roman"/>
        </w:rPr>
        <w:t>Daithí</w:t>
      </w:r>
      <w:proofErr w:type="spellEnd"/>
      <w:r>
        <w:rPr>
          <w:rFonts w:ascii="Times New Roman" w:hAnsi="Times New Roman"/>
        </w:rPr>
        <w:t xml:space="preserve"> Ó </w:t>
      </w:r>
      <w:proofErr w:type="spellStart"/>
      <w:r>
        <w:rPr>
          <w:rFonts w:ascii="Times New Roman" w:hAnsi="Times New Roman"/>
        </w:rPr>
        <w:t>Murchú.PhD</w:t>
      </w:r>
      <w:proofErr w:type="spellEnd"/>
    </w:p>
    <w:p w:rsidR="00B22697" w:rsidRDefault="00B22697" w:rsidP="00B22697">
      <w:pPr>
        <w:spacing w:after="0"/>
        <w:rPr>
          <w:rFonts w:ascii="Times New Roman" w:hAnsi="Times New Roman"/>
        </w:rPr>
      </w:pPr>
      <w:r>
        <w:rPr>
          <w:rFonts w:ascii="Times New Roman" w:hAnsi="Times New Roman"/>
        </w:rPr>
        <w:t>00353879240180</w:t>
      </w:r>
    </w:p>
    <w:p w:rsidR="00B22697" w:rsidRDefault="00B22697" w:rsidP="003843EE">
      <w:pPr>
        <w:spacing w:after="0"/>
        <w:rPr>
          <w:rFonts w:ascii="Times New Roman" w:hAnsi="Times New Roman"/>
        </w:rPr>
      </w:pPr>
      <w:r>
        <w:rPr>
          <w:rFonts w:ascii="Times New Roman" w:hAnsi="Times New Roman"/>
        </w:rPr>
        <w:t>domurchu1@gmail.com</w:t>
      </w:r>
    </w:p>
    <w:p w:rsidR="003843EE" w:rsidRPr="006231C1" w:rsidRDefault="00600B1E" w:rsidP="003843EE">
      <w:pPr>
        <w:shd w:val="clear" w:color="auto" w:fill="FEFEFE"/>
        <w:spacing w:line="420" w:lineRule="atLeast"/>
        <w:rPr>
          <w:rFonts w:ascii="Helvetica" w:eastAsia="Times New Roman" w:hAnsi="Helvetica"/>
          <w:color w:val="7767DC"/>
          <w:sz w:val="18"/>
          <w:szCs w:val="18"/>
          <w:lang w:eastAsia="en-IE"/>
        </w:rPr>
      </w:pPr>
      <w:r w:rsidRPr="003843EE">
        <w:rPr>
          <w:rFonts w:ascii="Helvetica" w:eastAsia="Times New Roman" w:hAnsi="Helvetica"/>
          <w:b/>
          <w:bCs/>
          <w:color w:val="444444"/>
          <w:spacing w:val="-2"/>
          <w:kern w:val="36"/>
          <w:sz w:val="32"/>
          <w:szCs w:val="36"/>
          <w:lang w:eastAsia="en-IE"/>
        </w:rPr>
        <w:t xml:space="preserve">The Grocery Retail Market in Côte d'Ivoire 2016 - In </w:t>
      </w:r>
      <w:proofErr w:type="gramStart"/>
      <w:r w:rsidRPr="003843EE">
        <w:rPr>
          <w:rFonts w:ascii="Helvetica" w:eastAsia="Times New Roman" w:hAnsi="Helvetica"/>
          <w:b/>
          <w:bCs/>
          <w:color w:val="444444"/>
          <w:spacing w:val="-2"/>
          <w:kern w:val="36"/>
          <w:sz w:val="32"/>
          <w:szCs w:val="36"/>
          <w:lang w:eastAsia="en-IE"/>
        </w:rPr>
        <w:t>The</w:t>
      </w:r>
      <w:proofErr w:type="gramEnd"/>
      <w:r w:rsidRPr="003843EE">
        <w:rPr>
          <w:rFonts w:ascii="Helvetica" w:eastAsia="Times New Roman" w:hAnsi="Helvetica"/>
          <w:b/>
          <w:bCs/>
          <w:color w:val="444444"/>
          <w:spacing w:val="-2"/>
          <w:kern w:val="36"/>
          <w:sz w:val="32"/>
          <w:szCs w:val="36"/>
          <w:lang w:eastAsia="en-IE"/>
        </w:rPr>
        <w:t xml:space="preserve"> Next Five Years, Per Capita Grocery Retail Spend Will Increase by 24.6% - Research and Markets</w:t>
      </w:r>
      <w:r w:rsidR="003843EE">
        <w:rPr>
          <w:rFonts w:ascii="Helvetica" w:eastAsia="Times New Roman" w:hAnsi="Helvetica"/>
          <w:b/>
          <w:bCs/>
          <w:color w:val="444444"/>
          <w:spacing w:val="-2"/>
          <w:kern w:val="36"/>
          <w:sz w:val="32"/>
          <w:szCs w:val="36"/>
          <w:lang w:eastAsia="en-IE"/>
        </w:rPr>
        <w:t xml:space="preserve">. </w:t>
      </w:r>
      <w:r w:rsidR="003843EE" w:rsidRPr="006231C1">
        <w:rPr>
          <w:rFonts w:ascii="Helvetica" w:eastAsia="Times New Roman" w:hAnsi="Helvetica"/>
          <w:color w:val="7767DC"/>
          <w:sz w:val="18"/>
          <w:szCs w:val="18"/>
          <w:lang w:eastAsia="en-IE"/>
        </w:rPr>
        <w:t>March 14, 2016 11:06 AM Eastern Daylight Time</w:t>
      </w:r>
    </w:p>
    <w:p w:rsidR="00600B1E" w:rsidRPr="006231C1" w:rsidRDefault="00600B1E" w:rsidP="00600B1E">
      <w:pPr>
        <w:shd w:val="clear" w:color="auto" w:fill="FEFEFE"/>
        <w:spacing w:after="60" w:line="390" w:lineRule="atLeast"/>
        <w:rPr>
          <w:rFonts w:ascii="Helvetica" w:eastAsia="Times New Roman" w:hAnsi="Helvetica"/>
          <w:color w:val="7AA52A"/>
          <w:sz w:val="27"/>
          <w:szCs w:val="27"/>
          <w:lang w:eastAsia="en-IE"/>
        </w:rPr>
      </w:pPr>
      <w:r w:rsidRPr="006231C1">
        <w:rPr>
          <w:rFonts w:ascii="Helvetica" w:eastAsia="Times New Roman" w:hAnsi="Helvetica"/>
          <w:color w:val="7AA52A"/>
          <w:sz w:val="27"/>
          <w:szCs w:val="27"/>
          <w:lang w:eastAsia="en-IE"/>
        </w:rPr>
        <w:t>“The Grocery Retail Market in Côte d'Ivoire”</w:t>
      </w:r>
    </w:p>
    <w:p w:rsidR="00600B1E" w:rsidRDefault="00600B1E" w:rsidP="00600B1E">
      <w:pPr>
        <w:shd w:val="clear" w:color="auto" w:fill="FEFEFE"/>
        <w:spacing w:after="360" w:line="240" w:lineRule="auto"/>
        <w:rPr>
          <w:rFonts w:ascii="Helvetica" w:eastAsia="Times New Roman" w:hAnsi="Helvetica"/>
          <w:color w:val="444444"/>
          <w:sz w:val="21"/>
          <w:szCs w:val="21"/>
          <w:lang w:eastAsia="en-IE"/>
        </w:rPr>
      </w:pPr>
      <w:r w:rsidRPr="006231C1">
        <w:rPr>
          <w:rFonts w:ascii="Helvetica" w:eastAsia="Times New Roman" w:hAnsi="Helvetica"/>
          <w:color w:val="444444"/>
          <w:sz w:val="21"/>
          <w:szCs w:val="21"/>
          <w:lang w:eastAsia="en-IE"/>
        </w:rPr>
        <w:t xml:space="preserve">This report </w:t>
      </w:r>
      <w:r w:rsidR="003843EE" w:rsidRPr="006231C1">
        <w:rPr>
          <w:rFonts w:ascii="Helvetica" w:eastAsia="Times New Roman" w:hAnsi="Helvetica"/>
          <w:color w:val="444444"/>
          <w:sz w:val="21"/>
          <w:szCs w:val="21"/>
          <w:lang w:eastAsia="en-IE"/>
        </w:rPr>
        <w:t>analyses</w:t>
      </w:r>
      <w:r w:rsidRPr="006231C1">
        <w:rPr>
          <w:rFonts w:ascii="Helvetica" w:eastAsia="Times New Roman" w:hAnsi="Helvetica"/>
          <w:color w:val="444444"/>
          <w:sz w:val="21"/>
          <w:szCs w:val="21"/>
          <w:lang w:eastAsia="en-IE"/>
        </w:rPr>
        <w:t xml:space="preserve"> the grocery retail market in Côte d'Ivoire. It provides in depth historic data and five year forecasts on the growth of the grocery retail market. The report is split into chapters looking at the changing retail landscape, the underlying market dynamics powering growth, the market size and the leading supermarket chains, and the future outlook - for supermarket retailing, online grocery retail and out-of-town grocery retail.</w:t>
      </w:r>
    </w:p>
    <w:p w:rsidR="00600B1E" w:rsidRPr="006231C1" w:rsidRDefault="00600B1E" w:rsidP="00600B1E">
      <w:pPr>
        <w:shd w:val="clear" w:color="auto" w:fill="FEFEFE"/>
        <w:spacing w:after="360" w:line="240" w:lineRule="auto"/>
        <w:rPr>
          <w:rFonts w:ascii="Helvetica" w:eastAsia="Times New Roman" w:hAnsi="Helvetica"/>
          <w:color w:val="444444"/>
          <w:sz w:val="21"/>
          <w:szCs w:val="21"/>
          <w:lang w:eastAsia="en-IE"/>
        </w:rPr>
      </w:pPr>
      <w:r w:rsidRPr="006231C1">
        <w:rPr>
          <w:rFonts w:ascii="Helvetica" w:eastAsia="Times New Roman" w:hAnsi="Helvetica"/>
          <w:b/>
          <w:bCs/>
          <w:color w:val="000000"/>
          <w:sz w:val="21"/>
          <w:szCs w:val="21"/>
          <w:lang w:eastAsia="en-IE"/>
        </w:rPr>
        <w:t>Key Findings</w:t>
      </w:r>
      <w:r>
        <w:rPr>
          <w:rFonts w:ascii="Helvetica" w:eastAsia="Times New Roman" w:hAnsi="Helvetica"/>
          <w:b/>
          <w:bCs/>
          <w:color w:val="000000"/>
          <w:sz w:val="21"/>
          <w:szCs w:val="21"/>
          <w:lang w:eastAsia="en-IE"/>
        </w:rPr>
        <w:t xml:space="preserve">         </w:t>
      </w:r>
      <w:r w:rsidRPr="006231C1">
        <w:rPr>
          <w:rFonts w:ascii="Helvetica" w:eastAsia="Times New Roman" w:hAnsi="Helvetica"/>
          <w:color w:val="444444"/>
          <w:sz w:val="21"/>
          <w:szCs w:val="21"/>
          <w:lang w:eastAsia="en-IE"/>
        </w:rPr>
        <w:t>- Forecast grocery retail spend through to 2020</w:t>
      </w:r>
    </w:p>
    <w:p w:rsidR="00600B1E" w:rsidRPr="006231C1" w:rsidRDefault="00600B1E" w:rsidP="00600B1E">
      <w:pPr>
        <w:shd w:val="clear" w:color="auto" w:fill="FEFEFE"/>
        <w:spacing w:after="360" w:line="240" w:lineRule="auto"/>
        <w:rPr>
          <w:rFonts w:ascii="Helvetica" w:eastAsia="Times New Roman" w:hAnsi="Helvetica"/>
          <w:color w:val="444444"/>
          <w:sz w:val="21"/>
          <w:szCs w:val="21"/>
          <w:lang w:eastAsia="en-IE"/>
        </w:rPr>
      </w:pPr>
      <w:r w:rsidRPr="006231C1">
        <w:rPr>
          <w:rFonts w:ascii="Helvetica" w:eastAsia="Times New Roman" w:hAnsi="Helvetica"/>
          <w:color w:val="444444"/>
          <w:sz w:val="21"/>
          <w:szCs w:val="21"/>
          <w:lang w:eastAsia="en-IE"/>
        </w:rPr>
        <w:t>- Côte d'Ivoire's economy has nearly doubled in size since 2005, when it was worth $16.4bn. We forecast that Côte d'Ivoire's grocery retail market will be one of the fastest growing in Africa through to 2020 and will be one of the 10 most important grocery retail battlegrounds in Africa.</w:t>
      </w:r>
    </w:p>
    <w:p w:rsidR="00600B1E" w:rsidRPr="006231C1" w:rsidRDefault="00600B1E" w:rsidP="00600B1E">
      <w:pPr>
        <w:shd w:val="clear" w:color="auto" w:fill="FEFEFE"/>
        <w:spacing w:after="360" w:line="240" w:lineRule="auto"/>
        <w:rPr>
          <w:rFonts w:ascii="Helvetica" w:eastAsia="Times New Roman" w:hAnsi="Helvetica"/>
          <w:color w:val="444444"/>
          <w:sz w:val="21"/>
          <w:szCs w:val="21"/>
          <w:lang w:eastAsia="en-IE"/>
        </w:rPr>
      </w:pPr>
      <w:r w:rsidRPr="006231C1">
        <w:rPr>
          <w:rFonts w:ascii="Helvetica" w:eastAsia="Times New Roman" w:hAnsi="Helvetica"/>
          <w:color w:val="444444"/>
          <w:sz w:val="21"/>
          <w:szCs w:val="21"/>
          <w:lang w:eastAsia="en-IE"/>
        </w:rPr>
        <w:t>- Almost 20m more consumers will live in urban areas in Côte d'Ivoire in 2050, shaping a whole new retail landscape as they come within range of new products, services and transportation links.</w:t>
      </w:r>
    </w:p>
    <w:p w:rsidR="003843EE" w:rsidRDefault="00600B1E" w:rsidP="00600B1E">
      <w:pPr>
        <w:shd w:val="clear" w:color="auto" w:fill="FEFEFE"/>
        <w:spacing w:after="360" w:line="240" w:lineRule="auto"/>
        <w:rPr>
          <w:rFonts w:ascii="Helvetica" w:eastAsia="Times New Roman" w:hAnsi="Helvetica"/>
          <w:color w:val="444444"/>
          <w:sz w:val="21"/>
          <w:szCs w:val="21"/>
          <w:lang w:eastAsia="en-IE"/>
        </w:rPr>
      </w:pPr>
      <w:r w:rsidRPr="006231C1">
        <w:rPr>
          <w:rFonts w:ascii="Helvetica" w:eastAsia="Times New Roman" w:hAnsi="Helvetica"/>
          <w:color w:val="444444"/>
          <w:sz w:val="21"/>
          <w:szCs w:val="21"/>
          <w:lang w:eastAsia="en-IE"/>
        </w:rPr>
        <w:t xml:space="preserve">- Market leader </w:t>
      </w:r>
      <w:proofErr w:type="spellStart"/>
      <w:r w:rsidRPr="006231C1">
        <w:rPr>
          <w:rFonts w:ascii="Helvetica" w:eastAsia="Times New Roman" w:hAnsi="Helvetica"/>
          <w:color w:val="444444"/>
          <w:sz w:val="21"/>
          <w:szCs w:val="21"/>
          <w:lang w:eastAsia="en-IE"/>
        </w:rPr>
        <w:t>Prosuma</w:t>
      </w:r>
      <w:proofErr w:type="spellEnd"/>
      <w:r w:rsidRPr="006231C1">
        <w:rPr>
          <w:rFonts w:ascii="Helvetica" w:eastAsia="Times New Roman" w:hAnsi="Helvetica"/>
          <w:color w:val="444444"/>
          <w:sz w:val="21"/>
          <w:szCs w:val="21"/>
          <w:lang w:eastAsia="en-IE"/>
        </w:rPr>
        <w:t xml:space="preserve"> is under considerable threat from both domestic and international retailers whose expanding store networks are increasingly competing with </w:t>
      </w:r>
      <w:proofErr w:type="spellStart"/>
      <w:r w:rsidRPr="006231C1">
        <w:rPr>
          <w:rFonts w:ascii="Helvetica" w:eastAsia="Times New Roman" w:hAnsi="Helvetica"/>
          <w:color w:val="444444"/>
          <w:sz w:val="21"/>
          <w:szCs w:val="21"/>
          <w:lang w:eastAsia="en-IE"/>
        </w:rPr>
        <w:t>Prosuma</w:t>
      </w:r>
      <w:proofErr w:type="spellEnd"/>
      <w:r w:rsidRPr="006231C1">
        <w:rPr>
          <w:rFonts w:ascii="Helvetica" w:eastAsia="Times New Roman" w:hAnsi="Helvetica"/>
          <w:color w:val="444444"/>
          <w:sz w:val="21"/>
          <w:szCs w:val="21"/>
          <w:lang w:eastAsia="en-IE"/>
        </w:rPr>
        <w:t xml:space="preserve"> hypermarkets and </w:t>
      </w:r>
      <w:r w:rsidR="003843EE" w:rsidRPr="006231C1">
        <w:rPr>
          <w:rFonts w:ascii="Helvetica" w:eastAsia="Times New Roman" w:hAnsi="Helvetica"/>
          <w:color w:val="444444"/>
          <w:sz w:val="21"/>
          <w:szCs w:val="21"/>
          <w:lang w:eastAsia="en-IE"/>
        </w:rPr>
        <w:t>neighbourhood</w:t>
      </w:r>
      <w:r w:rsidRPr="006231C1">
        <w:rPr>
          <w:rFonts w:ascii="Helvetica" w:eastAsia="Times New Roman" w:hAnsi="Helvetica"/>
          <w:color w:val="444444"/>
          <w:sz w:val="21"/>
          <w:szCs w:val="21"/>
          <w:lang w:eastAsia="en-IE"/>
        </w:rPr>
        <w:t xml:space="preserve"> stores.</w:t>
      </w:r>
      <w:bookmarkStart w:id="0" w:name="_GoBack"/>
      <w:bookmarkEnd w:id="0"/>
    </w:p>
    <w:p w:rsidR="00600B1E" w:rsidRDefault="00600B1E" w:rsidP="00600B1E">
      <w:pPr>
        <w:shd w:val="clear" w:color="auto" w:fill="FEFEFE"/>
        <w:spacing w:after="360" w:line="240" w:lineRule="auto"/>
        <w:rPr>
          <w:rFonts w:ascii="Helvetica" w:eastAsia="Times New Roman" w:hAnsi="Helvetica"/>
          <w:color w:val="444444"/>
          <w:sz w:val="21"/>
          <w:szCs w:val="21"/>
          <w:lang w:eastAsia="en-IE"/>
        </w:rPr>
      </w:pPr>
      <w:r w:rsidRPr="006231C1">
        <w:rPr>
          <w:rFonts w:ascii="Helvetica" w:eastAsia="Times New Roman" w:hAnsi="Helvetica"/>
          <w:color w:val="444444"/>
          <w:sz w:val="21"/>
          <w:szCs w:val="21"/>
          <w:lang w:eastAsia="en-IE"/>
        </w:rPr>
        <w:t xml:space="preserve">- In the next five years, per capita grocery retail spend will increase by 24.6% - a key factor in strong levels of international interest from supermarket retailers including </w:t>
      </w:r>
      <w:proofErr w:type="spellStart"/>
      <w:r w:rsidRPr="006231C1">
        <w:rPr>
          <w:rFonts w:ascii="Helvetica" w:eastAsia="Times New Roman" w:hAnsi="Helvetica"/>
          <w:color w:val="444444"/>
          <w:sz w:val="21"/>
          <w:szCs w:val="21"/>
          <w:lang w:eastAsia="en-IE"/>
        </w:rPr>
        <w:t>Auchan</w:t>
      </w:r>
      <w:proofErr w:type="spellEnd"/>
      <w:r w:rsidRPr="006231C1">
        <w:rPr>
          <w:rFonts w:ascii="Helvetica" w:eastAsia="Times New Roman" w:hAnsi="Helvetica"/>
          <w:color w:val="444444"/>
          <w:sz w:val="21"/>
          <w:szCs w:val="21"/>
          <w:lang w:eastAsia="en-IE"/>
        </w:rPr>
        <w:t xml:space="preserve"> and </w:t>
      </w:r>
      <w:proofErr w:type="spellStart"/>
      <w:r w:rsidRPr="006231C1">
        <w:rPr>
          <w:rFonts w:ascii="Helvetica" w:eastAsia="Times New Roman" w:hAnsi="Helvetica"/>
          <w:color w:val="444444"/>
          <w:sz w:val="21"/>
          <w:szCs w:val="21"/>
          <w:lang w:eastAsia="en-IE"/>
        </w:rPr>
        <w:t>Système</w:t>
      </w:r>
      <w:proofErr w:type="spellEnd"/>
      <w:r w:rsidRPr="006231C1">
        <w:rPr>
          <w:rFonts w:ascii="Helvetica" w:eastAsia="Times New Roman" w:hAnsi="Helvetica"/>
          <w:color w:val="444444"/>
          <w:sz w:val="21"/>
          <w:szCs w:val="21"/>
          <w:lang w:eastAsia="en-IE"/>
        </w:rPr>
        <w:t xml:space="preserve"> U.</w:t>
      </w:r>
    </w:p>
    <w:p w:rsidR="00813CF3" w:rsidRPr="0065503C" w:rsidRDefault="00813CF3" w:rsidP="009843A7">
      <w:pPr>
        <w:tabs>
          <w:tab w:val="left" w:pos="8145"/>
        </w:tabs>
        <w:spacing w:after="0"/>
        <w:jc w:val="both"/>
        <w:rPr>
          <w:rFonts w:ascii="Times New Roman" w:hAnsi="Times New Roman"/>
        </w:rPr>
      </w:pPr>
    </w:p>
    <w:sectPr w:rsidR="00813CF3" w:rsidRPr="0065503C" w:rsidSect="00C37E73">
      <w:headerReference w:type="default" r:id="rId11"/>
      <w:footerReference w:type="default" r:id="rId12"/>
      <w:pgSz w:w="11906" w:h="16838"/>
      <w:pgMar w:top="737" w:right="851" w:bottom="624"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D10" w:rsidRDefault="00D26D10">
      <w:pPr>
        <w:spacing w:after="0" w:line="240" w:lineRule="auto"/>
      </w:pPr>
      <w:r>
        <w:separator/>
      </w:r>
    </w:p>
  </w:endnote>
  <w:endnote w:type="continuationSeparator" w:id="0">
    <w:p w:rsidR="00D26D10" w:rsidRDefault="00D2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EB" w:rsidRDefault="009843A7" w:rsidP="009843A7">
    <w:pPr>
      <w:pStyle w:val="Footer"/>
      <w:pBdr>
        <w:top w:val="double" w:sz="12" w:space="0" w:color="622423"/>
      </w:pBdr>
      <w:ind w:left="360"/>
      <w:rPr>
        <w:rFonts w:ascii="Cambria" w:eastAsia="Times New Roman" w:hAnsi="Cambria"/>
        <w:b/>
        <w:sz w:val="20"/>
      </w:rPr>
    </w:pPr>
    <w:r w:rsidRPr="009843A7">
      <w:rPr>
        <w:rFonts w:ascii="Times New Roman" w:eastAsia="Times New Roman" w:hAnsi="Times New Roman"/>
        <w:b/>
        <w:bCs/>
        <w:kern w:val="3"/>
        <w:sz w:val="18"/>
        <w:szCs w:val="18"/>
        <w:lang w:eastAsia="en-GB"/>
      </w:rPr>
      <w:t>Company Reg. No. 557540.  Ireland</w:t>
    </w:r>
    <w:r>
      <w:rPr>
        <w:rFonts w:ascii="Times New Roman" w:eastAsia="Times New Roman" w:hAnsi="Times New Roman"/>
        <w:b/>
        <w:color w:val="000000" w:themeColor="text1"/>
        <w:sz w:val="18"/>
        <w:szCs w:val="18"/>
      </w:rPr>
      <w:t xml:space="preserve">.             </w:t>
    </w:r>
    <w:r w:rsidR="00CD6C6D" w:rsidRPr="009843A7">
      <w:rPr>
        <w:rFonts w:ascii="Times New Roman" w:hAnsi="Times New Roman"/>
        <w:b/>
        <w:color w:val="000000" w:themeColor="text1"/>
        <w:sz w:val="18"/>
        <w:szCs w:val="18"/>
      </w:rPr>
      <w:t>Tel: +353 1 460 8090</w:t>
    </w:r>
    <w:r w:rsidR="0020066A" w:rsidRPr="009843A7">
      <w:rPr>
        <w:rFonts w:ascii="Times New Roman" w:hAnsi="Times New Roman"/>
        <w:b/>
        <w:color w:val="000000" w:themeColor="text1"/>
        <w:sz w:val="18"/>
        <w:szCs w:val="18"/>
      </w:rPr>
      <w:t xml:space="preserve">      </w:t>
    </w:r>
    <w:r>
      <w:rPr>
        <w:rFonts w:ascii="Times New Roman" w:hAnsi="Times New Roman"/>
        <w:b/>
        <w:color w:val="000000" w:themeColor="text1"/>
        <w:sz w:val="18"/>
        <w:szCs w:val="18"/>
      </w:rPr>
      <w:t xml:space="preserve">     </w:t>
    </w:r>
    <w:r w:rsidR="0020066A" w:rsidRPr="009843A7">
      <w:rPr>
        <w:rFonts w:ascii="Times New Roman" w:hAnsi="Times New Roman"/>
        <w:b/>
        <w:color w:val="000000" w:themeColor="text1"/>
        <w:sz w:val="18"/>
        <w:szCs w:val="18"/>
      </w:rPr>
      <w:t>M: +3538792401</w:t>
    </w:r>
    <w:r w:rsidRPr="009843A7">
      <w:rPr>
        <w:rFonts w:ascii="Times New Roman" w:hAnsi="Times New Roman"/>
        <w:b/>
        <w:color w:val="000000" w:themeColor="text1"/>
        <w:sz w:val="18"/>
        <w:szCs w:val="18"/>
      </w:rPr>
      <w:t xml:space="preserve">80 </w:t>
    </w:r>
    <w:r>
      <w:rPr>
        <w:rFonts w:ascii="Times New Roman" w:hAnsi="Times New Roman"/>
        <w:b/>
        <w:color w:val="000000" w:themeColor="text1"/>
        <w:sz w:val="18"/>
        <w:szCs w:val="18"/>
      </w:rPr>
      <w:t xml:space="preserve">             </w:t>
    </w:r>
    <w:r w:rsidRPr="009843A7">
      <w:rPr>
        <w:rFonts w:ascii="Times New Roman" w:hAnsi="Times New Roman"/>
        <w:b/>
        <w:color w:val="000000" w:themeColor="text1"/>
        <w:sz w:val="18"/>
        <w:szCs w:val="18"/>
      </w:rPr>
      <w:t xml:space="preserve">  E-Mail. daithi@jitl.ie</w:t>
    </w:r>
    <w:r w:rsidR="00CD6C6D">
      <w:rPr>
        <w:rFonts w:ascii="Helvetica" w:hAnsi="Helvetica" w:cs="Helvetica"/>
        <w:color w:val="7A7A7A"/>
        <w:sz w:val="18"/>
        <w:szCs w:val="18"/>
      </w:rPr>
      <w:br/>
    </w:r>
  </w:p>
  <w:p w:rsidR="00476F06" w:rsidRPr="00476F06" w:rsidRDefault="00476F06" w:rsidP="009843A7">
    <w:pPr>
      <w:pStyle w:val="Footer"/>
      <w:pBdr>
        <w:top w:val="double" w:sz="12" w:space="0" w:color="622423"/>
      </w:pBdr>
      <w:ind w:left="360"/>
      <w:rPr>
        <w:sz w:val="20"/>
      </w:rPr>
    </w:pPr>
  </w:p>
  <w:p w:rsidR="003D2CEB" w:rsidRDefault="004E30CD" w:rsidP="009843A7">
    <w:pPr>
      <w:pStyle w:val="Footer"/>
      <w:pBdr>
        <w:top w:val="double" w:sz="12" w:space="0" w:color="622423"/>
      </w:pBdr>
      <w:ind w:left="360"/>
    </w:pPr>
    <w:r>
      <w:rPr>
        <w:rFonts w:ascii="Cambria" w:eastAsia="Times New Roman" w:hAnsi="Cambria"/>
        <w:b/>
      </w:rPr>
      <w:t xml:space="preserve">                                                                          </w:t>
    </w:r>
    <w:r w:rsidR="00555CF3">
      <w:rPr>
        <w:noProof/>
        <w:lang w:val="en-IE" w:eastAsia="en-IE"/>
      </w:rPr>
      <w:t xml:space="preserve">  </w:t>
    </w:r>
  </w:p>
  <w:p w:rsidR="003D2CEB" w:rsidRDefault="00D26D10">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D10" w:rsidRDefault="00D26D10">
      <w:pPr>
        <w:spacing w:after="0" w:line="240" w:lineRule="auto"/>
      </w:pPr>
      <w:r>
        <w:rPr>
          <w:color w:val="000000"/>
        </w:rPr>
        <w:separator/>
      </w:r>
    </w:p>
  </w:footnote>
  <w:footnote w:type="continuationSeparator" w:id="0">
    <w:p w:rsidR="00D26D10" w:rsidRDefault="00D26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EB" w:rsidRDefault="004269C2">
    <w:pPr>
      <w:pStyle w:val="Header"/>
      <w:pBdr>
        <w:bottom w:val="double" w:sz="12" w:space="1" w:color="622423"/>
      </w:pBdr>
      <w:jc w:val="center"/>
      <w:rPr>
        <w:rFonts w:ascii="Cambria" w:eastAsia="Times New Roman" w:hAnsi="Cambria"/>
        <w:b/>
        <w:sz w:val="32"/>
        <w:szCs w:val="32"/>
      </w:rPr>
    </w:pPr>
    <w:r>
      <w:rPr>
        <w:noProof/>
        <w:lang w:val="en-IE" w:eastAsia="en-IE"/>
      </w:rPr>
      <w:drawing>
        <wp:anchor distT="0" distB="0" distL="114300" distR="114300" simplePos="0" relativeHeight="251661312" behindDoc="0" locked="0" layoutInCell="1" allowOverlap="1" wp14:anchorId="273B9F7B" wp14:editId="3561F711">
          <wp:simplePos x="0" y="0"/>
          <wp:positionH relativeFrom="column">
            <wp:posOffset>5724525</wp:posOffset>
          </wp:positionH>
          <wp:positionV relativeFrom="paragraph">
            <wp:posOffset>9525</wp:posOffset>
          </wp:positionV>
          <wp:extent cx="1047750" cy="675005"/>
          <wp:effectExtent l="0" t="0" r="0" b="0"/>
          <wp:wrapThrough wrapText="bothSides">
            <wp:wrapPolygon edited="0">
              <wp:start x="0" y="0"/>
              <wp:lineTo x="0" y="20726"/>
              <wp:lineTo x="21207" y="20726"/>
              <wp:lineTo x="2120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 JITW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75005"/>
                  </a:xfrm>
                  <a:prstGeom prst="rect">
                    <a:avLst/>
                  </a:prstGeom>
                </pic:spPr>
              </pic:pic>
            </a:graphicData>
          </a:graphic>
        </wp:anchor>
      </w:drawing>
    </w:r>
    <w:r w:rsidR="00EF729B">
      <w:rPr>
        <w:noProof/>
        <w:lang w:val="en-IE" w:eastAsia="en-IE"/>
      </w:rPr>
      <w:drawing>
        <wp:anchor distT="0" distB="0" distL="114300" distR="114300" simplePos="0" relativeHeight="251659264" behindDoc="0" locked="0" layoutInCell="1" allowOverlap="1">
          <wp:simplePos x="0" y="0"/>
          <wp:positionH relativeFrom="column">
            <wp:posOffset>69215</wp:posOffset>
          </wp:positionH>
          <wp:positionV relativeFrom="paragraph">
            <wp:posOffset>76200</wp:posOffset>
          </wp:positionV>
          <wp:extent cx="771525" cy="505460"/>
          <wp:effectExtent l="0" t="0" r="0" b="0"/>
          <wp:wrapThrough wrapText="bothSides">
            <wp:wrapPolygon edited="0">
              <wp:start x="0" y="0"/>
              <wp:lineTo x="0" y="21166"/>
              <wp:lineTo x="21333" y="21166"/>
              <wp:lineTo x="213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inal jitl.jpg"/>
                  <pic:cNvPicPr/>
                </pic:nvPicPr>
                <pic:blipFill>
                  <a:blip r:embed="rId2">
                    <a:extLst>
                      <a:ext uri="{28A0092B-C50C-407E-A947-70E740481C1C}">
                        <a14:useLocalDpi xmlns:a14="http://schemas.microsoft.com/office/drawing/2010/main" val="0"/>
                      </a:ext>
                    </a:extLst>
                  </a:blip>
                  <a:stretch>
                    <a:fillRect/>
                  </a:stretch>
                </pic:blipFill>
                <pic:spPr>
                  <a:xfrm>
                    <a:off x="0" y="0"/>
                    <a:ext cx="771525" cy="505460"/>
                  </a:xfrm>
                  <a:prstGeom prst="rect">
                    <a:avLst/>
                  </a:prstGeom>
                </pic:spPr>
              </pic:pic>
            </a:graphicData>
          </a:graphic>
          <wp14:sizeRelH relativeFrom="margin">
            <wp14:pctWidth>0</wp14:pctWidth>
          </wp14:sizeRelH>
          <wp14:sizeRelV relativeFrom="margin">
            <wp14:pctHeight>0</wp14:pctHeight>
          </wp14:sizeRelV>
        </wp:anchor>
      </w:drawing>
    </w:r>
  </w:p>
  <w:p w:rsidR="003D2CEB" w:rsidRDefault="00D26D10">
    <w:pPr>
      <w:pStyle w:val="Header"/>
      <w:pBdr>
        <w:bottom w:val="double" w:sz="12" w:space="1" w:color="622423"/>
      </w:pBdr>
      <w:jc w:val="center"/>
    </w:pPr>
  </w:p>
  <w:p w:rsidR="004269C2" w:rsidRDefault="00551E4F">
    <w:pPr>
      <w:pStyle w:val="Header"/>
      <w:pBdr>
        <w:bottom w:val="double" w:sz="12" w:space="1" w:color="622423"/>
      </w:pBdr>
      <w:jc w:val="center"/>
      <w:rPr>
        <w:rFonts w:ascii="Cambria" w:eastAsia="Times New Roman" w:hAnsi="Cambria"/>
        <w:b/>
        <w:sz w:val="28"/>
        <w:szCs w:val="32"/>
      </w:rPr>
    </w:pPr>
    <w:r>
      <w:t xml:space="preserve">       </w:t>
    </w:r>
    <w:r w:rsidR="00CC1AFA">
      <w:rPr>
        <w:rFonts w:ascii="Cambria" w:eastAsia="Times New Roman" w:hAnsi="Cambria"/>
        <w:b/>
        <w:sz w:val="28"/>
        <w:szCs w:val="32"/>
      </w:rPr>
      <w:t>Ireland – Josefa International Trading. Ltd</w:t>
    </w:r>
    <w:r w:rsidR="00C33414">
      <w:rPr>
        <w:rFonts w:ascii="Cambria" w:eastAsia="Times New Roman" w:hAnsi="Cambria"/>
        <w:b/>
        <w:sz w:val="28"/>
        <w:szCs w:val="32"/>
      </w:rPr>
      <w:t>.  Ireland</w:t>
    </w:r>
    <w:r w:rsidR="00CC1AFA">
      <w:rPr>
        <w:rFonts w:ascii="Cambria" w:eastAsia="Times New Roman" w:hAnsi="Cambria"/>
        <w:b/>
        <w:sz w:val="28"/>
        <w:szCs w:val="32"/>
      </w:rPr>
      <w:t>.</w:t>
    </w:r>
    <w:r>
      <w:rPr>
        <w:rFonts w:ascii="Cambria" w:eastAsia="Times New Roman" w:hAnsi="Cambria"/>
        <w:b/>
        <w:sz w:val="28"/>
        <w:szCs w:val="32"/>
      </w:rPr>
      <w:t xml:space="preserve">   </w:t>
    </w:r>
  </w:p>
  <w:p w:rsidR="003D2CEB" w:rsidRDefault="004269C2">
    <w:pPr>
      <w:pStyle w:val="Header"/>
      <w:pBdr>
        <w:bottom w:val="double" w:sz="12" w:space="1" w:color="622423"/>
      </w:pBdr>
      <w:jc w:val="center"/>
      <w:rPr>
        <w:rFonts w:ascii="Cambria" w:eastAsia="Times New Roman" w:hAnsi="Cambria"/>
        <w:b/>
        <w:sz w:val="28"/>
        <w:szCs w:val="32"/>
      </w:rPr>
    </w:pPr>
    <w:r>
      <w:rPr>
        <w:rFonts w:ascii="Cambria" w:eastAsia="Times New Roman" w:hAnsi="Cambria"/>
        <w:b/>
        <w:sz w:val="28"/>
        <w:szCs w:val="32"/>
      </w:rPr>
      <w:t xml:space="preserve">Ivory Coast- </w:t>
    </w:r>
    <w:r w:rsidR="00551E4F">
      <w:rPr>
        <w:rFonts w:ascii="Cambria" w:eastAsia="Times New Roman" w:hAnsi="Cambria"/>
        <w:b/>
        <w:sz w:val="28"/>
        <w:szCs w:val="32"/>
      </w:rPr>
      <w:t xml:space="preserve"> </w:t>
    </w:r>
    <w:r w:rsidR="00551E4F" w:rsidRPr="00551E4F">
      <w:t xml:space="preserve"> </w:t>
    </w:r>
    <w:r w:rsidR="00C33414">
      <w:t xml:space="preserve"> </w:t>
    </w:r>
    <w:r>
      <w:rPr>
        <w:rFonts w:ascii="Cambria" w:eastAsia="Times New Roman" w:hAnsi="Cambria"/>
        <w:b/>
        <w:sz w:val="28"/>
        <w:szCs w:val="32"/>
      </w:rPr>
      <w:t>Josefa International Trading West Africa.</w:t>
    </w:r>
  </w:p>
  <w:p w:rsidR="003D2CEB" w:rsidRDefault="009843A7">
    <w:pPr>
      <w:pStyle w:val="Header"/>
    </w:pPr>
    <w:r>
      <w:rPr>
        <w:rFonts w:ascii="Times New Roman" w:eastAsia="Times New Roman" w:hAnsi="Times New Roman"/>
        <w:b/>
        <w:bCs/>
        <w:kern w:val="3"/>
        <w:sz w:val="18"/>
        <w:szCs w:val="18"/>
        <w:lang w:eastAsia="en-GB"/>
      </w:rPr>
      <w:t xml:space="preserve">                                </w:t>
    </w:r>
    <w:r w:rsidRPr="009843A7">
      <w:rPr>
        <w:rFonts w:ascii="Times New Roman" w:eastAsia="Times New Roman" w:hAnsi="Times New Roman"/>
        <w:b/>
        <w:bCs/>
        <w:kern w:val="3"/>
        <w:sz w:val="18"/>
        <w:szCs w:val="18"/>
        <w:lang w:eastAsia="en-GB"/>
      </w:rPr>
      <w:t>Company Reg. No. 557540.  Ireland</w:t>
    </w:r>
    <w:r w:rsidR="004269C2">
      <w:rPr>
        <w:rFonts w:ascii="Times New Roman" w:eastAsia="Times New Roman" w:hAnsi="Times New Roman"/>
        <w:b/>
        <w:bCs/>
        <w:kern w:val="3"/>
        <w:sz w:val="18"/>
        <w:szCs w:val="18"/>
        <w:lang w:eastAsia="en-GB"/>
      </w:rPr>
      <w:t xml:space="preserve">.  </w:t>
    </w:r>
    <w:r w:rsidR="004269C2" w:rsidRPr="00445385">
      <w:rPr>
        <w:rStyle w:val="backcolor28"/>
        <w:rFonts w:ascii="Times New Roman" w:hAnsi="Times New Roman"/>
        <w:b/>
        <w:sz w:val="18"/>
        <w:szCs w:val="18"/>
      </w:rPr>
      <w:t xml:space="preserve">Company </w:t>
    </w:r>
    <w:proofErr w:type="spellStart"/>
    <w:r w:rsidR="004269C2" w:rsidRPr="00445385">
      <w:rPr>
        <w:rStyle w:val="backcolor28"/>
        <w:rFonts w:ascii="Times New Roman" w:hAnsi="Times New Roman"/>
        <w:b/>
        <w:sz w:val="18"/>
        <w:szCs w:val="18"/>
      </w:rPr>
      <w:t>Reg</w:t>
    </w:r>
    <w:proofErr w:type="spellEnd"/>
    <w:r w:rsidR="004269C2" w:rsidRPr="00445385">
      <w:rPr>
        <w:rStyle w:val="backcolor28"/>
        <w:rFonts w:ascii="Times New Roman" w:hAnsi="Times New Roman"/>
        <w:b/>
        <w:sz w:val="18"/>
        <w:szCs w:val="18"/>
      </w:rPr>
      <w:t xml:space="preserve"> No. N RCCM CI ABJ 2016 B 26758</w:t>
    </w:r>
    <w:r w:rsidR="004269C2">
      <w:rPr>
        <w:rStyle w:val="backcolor28"/>
        <w:rFonts w:ascii="Times New Roman" w:hAnsi="Times New Roman"/>
        <w:b/>
        <w:sz w:val="18"/>
        <w:szCs w:val="18"/>
      </w:rPr>
      <w:t>.</w:t>
    </w:r>
    <w:r w:rsidR="004269C2" w:rsidRPr="004269C2">
      <w:rPr>
        <w:rStyle w:val="backcolor28"/>
        <w:rFonts w:ascii="Times New Roman" w:hAnsi="Times New Roman"/>
        <w:b/>
        <w:sz w:val="18"/>
        <w:szCs w:val="18"/>
      </w:rPr>
      <w:t xml:space="preserve"> </w:t>
    </w:r>
    <w:r w:rsidR="004269C2" w:rsidRPr="00445385">
      <w:rPr>
        <w:rStyle w:val="backcolor28"/>
        <w:rFonts w:ascii="Times New Roman" w:hAnsi="Times New Roman"/>
        <w:b/>
        <w:sz w:val="18"/>
        <w:szCs w:val="18"/>
      </w:rPr>
      <w:t>Ivory Coast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Flag of Ireland.svg" style="width:225pt;height:112.5pt;visibility:visible;mso-wrap-style:square" o:bullet="t">
        <v:imagedata r:id="rId1" o:title="Flag of Ireland"/>
      </v:shape>
    </w:pict>
  </w:numPicBullet>
  <w:abstractNum w:abstractNumId="0" w15:restartNumberingAfterBreak="0">
    <w:nsid w:val="210B56BD"/>
    <w:multiLevelType w:val="hybridMultilevel"/>
    <w:tmpl w:val="D2B8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692E48"/>
    <w:multiLevelType w:val="hybridMultilevel"/>
    <w:tmpl w:val="6F929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08E3681"/>
    <w:multiLevelType w:val="hybridMultilevel"/>
    <w:tmpl w:val="6D084AB0"/>
    <w:lvl w:ilvl="0" w:tplc="B03C6072">
      <w:start w:val="1"/>
      <w:numFmt w:val="bullet"/>
      <w:lvlText w:val=""/>
      <w:lvlPicBulletId w:val="0"/>
      <w:lvlJc w:val="left"/>
      <w:pPr>
        <w:tabs>
          <w:tab w:val="num" w:pos="720"/>
        </w:tabs>
        <w:ind w:left="720" w:hanging="360"/>
      </w:pPr>
      <w:rPr>
        <w:rFonts w:ascii="Symbol" w:hAnsi="Symbol" w:hint="default"/>
      </w:rPr>
    </w:lvl>
    <w:lvl w:ilvl="1" w:tplc="5EA445E8" w:tentative="1">
      <w:start w:val="1"/>
      <w:numFmt w:val="bullet"/>
      <w:lvlText w:val=""/>
      <w:lvlJc w:val="left"/>
      <w:pPr>
        <w:tabs>
          <w:tab w:val="num" w:pos="1440"/>
        </w:tabs>
        <w:ind w:left="1440" w:hanging="360"/>
      </w:pPr>
      <w:rPr>
        <w:rFonts w:ascii="Symbol" w:hAnsi="Symbol" w:hint="default"/>
      </w:rPr>
    </w:lvl>
    <w:lvl w:ilvl="2" w:tplc="58D8D44A" w:tentative="1">
      <w:start w:val="1"/>
      <w:numFmt w:val="bullet"/>
      <w:lvlText w:val=""/>
      <w:lvlJc w:val="left"/>
      <w:pPr>
        <w:tabs>
          <w:tab w:val="num" w:pos="2160"/>
        </w:tabs>
        <w:ind w:left="2160" w:hanging="360"/>
      </w:pPr>
      <w:rPr>
        <w:rFonts w:ascii="Symbol" w:hAnsi="Symbol" w:hint="default"/>
      </w:rPr>
    </w:lvl>
    <w:lvl w:ilvl="3" w:tplc="D7AEDCCE" w:tentative="1">
      <w:start w:val="1"/>
      <w:numFmt w:val="bullet"/>
      <w:lvlText w:val=""/>
      <w:lvlJc w:val="left"/>
      <w:pPr>
        <w:tabs>
          <w:tab w:val="num" w:pos="2880"/>
        </w:tabs>
        <w:ind w:left="2880" w:hanging="360"/>
      </w:pPr>
      <w:rPr>
        <w:rFonts w:ascii="Symbol" w:hAnsi="Symbol" w:hint="default"/>
      </w:rPr>
    </w:lvl>
    <w:lvl w:ilvl="4" w:tplc="887EC5E4" w:tentative="1">
      <w:start w:val="1"/>
      <w:numFmt w:val="bullet"/>
      <w:lvlText w:val=""/>
      <w:lvlJc w:val="left"/>
      <w:pPr>
        <w:tabs>
          <w:tab w:val="num" w:pos="3600"/>
        </w:tabs>
        <w:ind w:left="3600" w:hanging="360"/>
      </w:pPr>
      <w:rPr>
        <w:rFonts w:ascii="Symbol" w:hAnsi="Symbol" w:hint="default"/>
      </w:rPr>
    </w:lvl>
    <w:lvl w:ilvl="5" w:tplc="2ECA7482" w:tentative="1">
      <w:start w:val="1"/>
      <w:numFmt w:val="bullet"/>
      <w:lvlText w:val=""/>
      <w:lvlJc w:val="left"/>
      <w:pPr>
        <w:tabs>
          <w:tab w:val="num" w:pos="4320"/>
        </w:tabs>
        <w:ind w:left="4320" w:hanging="360"/>
      </w:pPr>
      <w:rPr>
        <w:rFonts w:ascii="Symbol" w:hAnsi="Symbol" w:hint="default"/>
      </w:rPr>
    </w:lvl>
    <w:lvl w:ilvl="6" w:tplc="336C33DC" w:tentative="1">
      <w:start w:val="1"/>
      <w:numFmt w:val="bullet"/>
      <w:lvlText w:val=""/>
      <w:lvlJc w:val="left"/>
      <w:pPr>
        <w:tabs>
          <w:tab w:val="num" w:pos="5040"/>
        </w:tabs>
        <w:ind w:left="5040" w:hanging="360"/>
      </w:pPr>
      <w:rPr>
        <w:rFonts w:ascii="Symbol" w:hAnsi="Symbol" w:hint="default"/>
      </w:rPr>
    </w:lvl>
    <w:lvl w:ilvl="7" w:tplc="DAB4E9E4" w:tentative="1">
      <w:start w:val="1"/>
      <w:numFmt w:val="bullet"/>
      <w:lvlText w:val=""/>
      <w:lvlJc w:val="left"/>
      <w:pPr>
        <w:tabs>
          <w:tab w:val="num" w:pos="5760"/>
        </w:tabs>
        <w:ind w:left="5760" w:hanging="360"/>
      </w:pPr>
      <w:rPr>
        <w:rFonts w:ascii="Symbol" w:hAnsi="Symbol" w:hint="default"/>
      </w:rPr>
    </w:lvl>
    <w:lvl w:ilvl="8" w:tplc="6188066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433"/>
    <w:rsid w:val="0003352A"/>
    <w:rsid w:val="00037B4E"/>
    <w:rsid w:val="00064984"/>
    <w:rsid w:val="000E6B9D"/>
    <w:rsid w:val="0013730C"/>
    <w:rsid w:val="001414E7"/>
    <w:rsid w:val="00152788"/>
    <w:rsid w:val="00181E5A"/>
    <w:rsid w:val="00197144"/>
    <w:rsid w:val="001C0E21"/>
    <w:rsid w:val="001D1272"/>
    <w:rsid w:val="001E3C05"/>
    <w:rsid w:val="0020066A"/>
    <w:rsid w:val="002209E8"/>
    <w:rsid w:val="002748DA"/>
    <w:rsid w:val="002A20CC"/>
    <w:rsid w:val="002B2FA3"/>
    <w:rsid w:val="00340E9B"/>
    <w:rsid w:val="00356D44"/>
    <w:rsid w:val="00364961"/>
    <w:rsid w:val="00380659"/>
    <w:rsid w:val="003843EE"/>
    <w:rsid w:val="003A0879"/>
    <w:rsid w:val="003F53B7"/>
    <w:rsid w:val="00413023"/>
    <w:rsid w:val="004269C2"/>
    <w:rsid w:val="004455C2"/>
    <w:rsid w:val="0044744E"/>
    <w:rsid w:val="00476F06"/>
    <w:rsid w:val="004C4DC1"/>
    <w:rsid w:val="004E30CD"/>
    <w:rsid w:val="0050320E"/>
    <w:rsid w:val="00505F73"/>
    <w:rsid w:val="00515C90"/>
    <w:rsid w:val="00551E4F"/>
    <w:rsid w:val="00555CF3"/>
    <w:rsid w:val="00576C17"/>
    <w:rsid w:val="00585CD2"/>
    <w:rsid w:val="005A2F15"/>
    <w:rsid w:val="00600B1E"/>
    <w:rsid w:val="00616E39"/>
    <w:rsid w:val="006170BD"/>
    <w:rsid w:val="00617989"/>
    <w:rsid w:val="0065503C"/>
    <w:rsid w:val="00661665"/>
    <w:rsid w:val="00661797"/>
    <w:rsid w:val="00700433"/>
    <w:rsid w:val="0070408E"/>
    <w:rsid w:val="00740BC2"/>
    <w:rsid w:val="00785E2C"/>
    <w:rsid w:val="00785FC3"/>
    <w:rsid w:val="00804C62"/>
    <w:rsid w:val="00813CF3"/>
    <w:rsid w:val="0082612C"/>
    <w:rsid w:val="00837CEE"/>
    <w:rsid w:val="00840894"/>
    <w:rsid w:val="00895547"/>
    <w:rsid w:val="0095400F"/>
    <w:rsid w:val="00966CEF"/>
    <w:rsid w:val="009843A7"/>
    <w:rsid w:val="009B57EB"/>
    <w:rsid w:val="009F1707"/>
    <w:rsid w:val="00A15D3A"/>
    <w:rsid w:val="00A376D1"/>
    <w:rsid w:val="00AA5442"/>
    <w:rsid w:val="00AE2F7D"/>
    <w:rsid w:val="00B02D80"/>
    <w:rsid w:val="00B22697"/>
    <w:rsid w:val="00B833E0"/>
    <w:rsid w:val="00BE69AD"/>
    <w:rsid w:val="00C22860"/>
    <w:rsid w:val="00C27FF7"/>
    <w:rsid w:val="00C33414"/>
    <w:rsid w:val="00C37E73"/>
    <w:rsid w:val="00CC1AFA"/>
    <w:rsid w:val="00CC7EE0"/>
    <w:rsid w:val="00CD6C6D"/>
    <w:rsid w:val="00CF4D01"/>
    <w:rsid w:val="00D26D10"/>
    <w:rsid w:val="00D27DD9"/>
    <w:rsid w:val="00D721D7"/>
    <w:rsid w:val="00DB7681"/>
    <w:rsid w:val="00E5675A"/>
    <w:rsid w:val="00E645F6"/>
    <w:rsid w:val="00E676DA"/>
    <w:rsid w:val="00EC62BF"/>
    <w:rsid w:val="00ED4965"/>
    <w:rsid w:val="00EF729B"/>
    <w:rsid w:val="00F46FA7"/>
    <w:rsid w:val="00F56292"/>
    <w:rsid w:val="00F613DA"/>
    <w:rsid w:val="00FB3C1B"/>
    <w:rsid w:val="00FF26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77E7BC-A09C-428B-A594-338D0405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5D3A"/>
    <w:pPr>
      <w:suppressAutoHyphens/>
    </w:pPr>
  </w:style>
  <w:style w:type="paragraph" w:styleId="Heading3">
    <w:name w:val="heading 3"/>
    <w:basedOn w:val="Normal"/>
    <w:link w:val="Heading3Char"/>
    <w:uiPriority w:val="9"/>
    <w:qFormat/>
    <w:rsid w:val="003A087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A15D3A"/>
    <w:pPr>
      <w:spacing w:after="0" w:line="240" w:lineRule="auto"/>
    </w:pPr>
    <w:rPr>
      <w:rFonts w:ascii="Tahoma" w:hAnsi="Tahoma" w:cs="Tahoma"/>
      <w:sz w:val="16"/>
      <w:szCs w:val="16"/>
    </w:rPr>
  </w:style>
  <w:style w:type="character" w:customStyle="1" w:styleId="BalloonTextChar">
    <w:name w:val="Balloon Text Char"/>
    <w:basedOn w:val="DefaultParagraphFont"/>
    <w:rsid w:val="00A15D3A"/>
    <w:rPr>
      <w:rFonts w:ascii="Tahoma" w:hAnsi="Tahoma" w:cs="Tahoma"/>
      <w:sz w:val="16"/>
      <w:szCs w:val="16"/>
    </w:rPr>
  </w:style>
  <w:style w:type="paragraph" w:styleId="Header">
    <w:name w:val="header"/>
    <w:basedOn w:val="Normal"/>
    <w:rsid w:val="00A15D3A"/>
    <w:pPr>
      <w:tabs>
        <w:tab w:val="center" w:pos="4513"/>
        <w:tab w:val="right" w:pos="9026"/>
      </w:tabs>
      <w:spacing w:after="0" w:line="240" w:lineRule="auto"/>
    </w:pPr>
  </w:style>
  <w:style w:type="character" w:customStyle="1" w:styleId="HeaderChar">
    <w:name w:val="Header Char"/>
    <w:basedOn w:val="DefaultParagraphFont"/>
    <w:rsid w:val="00A15D3A"/>
    <w:rPr>
      <w:rFonts w:ascii="Calibri" w:eastAsia="Calibri" w:hAnsi="Calibri" w:cs="Times New Roman"/>
    </w:rPr>
  </w:style>
  <w:style w:type="paragraph" w:styleId="Footer">
    <w:name w:val="footer"/>
    <w:basedOn w:val="Normal"/>
    <w:rsid w:val="00A15D3A"/>
    <w:pPr>
      <w:tabs>
        <w:tab w:val="center" w:pos="4513"/>
        <w:tab w:val="right" w:pos="9026"/>
      </w:tabs>
      <w:spacing w:after="0" w:line="240" w:lineRule="auto"/>
    </w:pPr>
  </w:style>
  <w:style w:type="character" w:customStyle="1" w:styleId="FooterChar">
    <w:name w:val="Footer Char"/>
    <w:basedOn w:val="DefaultParagraphFont"/>
    <w:rsid w:val="00A15D3A"/>
  </w:style>
  <w:style w:type="paragraph" w:styleId="ListParagraph">
    <w:name w:val="List Paragraph"/>
    <w:basedOn w:val="Normal"/>
    <w:rsid w:val="00A15D3A"/>
    <w:pPr>
      <w:ind w:left="720"/>
    </w:pPr>
  </w:style>
  <w:style w:type="character" w:styleId="Hyperlink">
    <w:name w:val="Hyperlink"/>
    <w:basedOn w:val="DefaultParagraphFont"/>
    <w:rsid w:val="00A15D3A"/>
    <w:rPr>
      <w:color w:val="0000FF"/>
      <w:u w:val="single"/>
    </w:rPr>
  </w:style>
  <w:style w:type="character" w:customStyle="1" w:styleId="Heading3Char">
    <w:name w:val="Heading 3 Char"/>
    <w:basedOn w:val="DefaultParagraphFont"/>
    <w:link w:val="Heading3"/>
    <w:uiPriority w:val="9"/>
    <w:rsid w:val="003A0879"/>
    <w:rPr>
      <w:rFonts w:ascii="Times New Roman" w:eastAsia="Times New Roman" w:hAnsi="Times New Roman"/>
      <w:b/>
      <w:bCs/>
      <w:sz w:val="27"/>
      <w:szCs w:val="27"/>
      <w:lang w:eastAsia="en-GB"/>
    </w:rPr>
  </w:style>
  <w:style w:type="character" w:customStyle="1" w:styleId="backcolor28">
    <w:name w:val="backcolor_28"/>
    <w:basedOn w:val="DefaultParagraphFont"/>
    <w:rsid w:val="00426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501203">
      <w:bodyDiv w:val="1"/>
      <w:marLeft w:val="0"/>
      <w:marRight w:val="0"/>
      <w:marTop w:val="0"/>
      <w:marBottom w:val="0"/>
      <w:divBdr>
        <w:top w:val="none" w:sz="0" w:space="0" w:color="auto"/>
        <w:left w:val="none" w:sz="0" w:space="0" w:color="auto"/>
        <w:bottom w:val="none" w:sz="0" w:space="0" w:color="auto"/>
        <w:right w:val="none" w:sz="0" w:space="0" w:color="auto"/>
      </w:divBdr>
      <w:divsChild>
        <w:div w:id="1967084234">
          <w:marLeft w:val="0"/>
          <w:marRight w:val="0"/>
          <w:marTop w:val="0"/>
          <w:marBottom w:val="0"/>
          <w:divBdr>
            <w:top w:val="none" w:sz="0" w:space="0" w:color="auto"/>
            <w:left w:val="none" w:sz="0" w:space="0" w:color="auto"/>
            <w:bottom w:val="none" w:sz="0" w:space="0" w:color="auto"/>
            <w:right w:val="none" w:sz="0" w:space="0" w:color="auto"/>
          </w:divBdr>
        </w:div>
        <w:div w:id="952831373">
          <w:marLeft w:val="0"/>
          <w:marRight w:val="0"/>
          <w:marTop w:val="0"/>
          <w:marBottom w:val="0"/>
          <w:divBdr>
            <w:top w:val="none" w:sz="0" w:space="0" w:color="auto"/>
            <w:left w:val="none" w:sz="0" w:space="0" w:color="auto"/>
            <w:bottom w:val="none" w:sz="0" w:space="0" w:color="auto"/>
            <w:right w:val="none" w:sz="0" w:space="0" w:color="auto"/>
          </w:divBdr>
        </w:div>
        <w:div w:id="1806967460">
          <w:marLeft w:val="0"/>
          <w:marRight w:val="0"/>
          <w:marTop w:val="0"/>
          <w:marBottom w:val="0"/>
          <w:divBdr>
            <w:top w:val="none" w:sz="0" w:space="0" w:color="auto"/>
            <w:left w:val="none" w:sz="0" w:space="0" w:color="auto"/>
            <w:bottom w:val="none" w:sz="0" w:space="0" w:color="auto"/>
            <w:right w:val="none" w:sz="0" w:space="0" w:color="auto"/>
          </w:divBdr>
        </w:div>
        <w:div w:id="1196427376">
          <w:marLeft w:val="0"/>
          <w:marRight w:val="0"/>
          <w:marTop w:val="0"/>
          <w:marBottom w:val="0"/>
          <w:divBdr>
            <w:top w:val="none" w:sz="0" w:space="0" w:color="auto"/>
            <w:left w:val="none" w:sz="0" w:space="0" w:color="auto"/>
            <w:bottom w:val="none" w:sz="0" w:space="0" w:color="auto"/>
            <w:right w:val="none" w:sz="0" w:space="0" w:color="auto"/>
          </w:divBdr>
          <w:divsChild>
            <w:div w:id="98305772">
              <w:marLeft w:val="0"/>
              <w:marRight w:val="0"/>
              <w:marTop w:val="0"/>
              <w:marBottom w:val="0"/>
              <w:divBdr>
                <w:top w:val="none" w:sz="0" w:space="0" w:color="auto"/>
                <w:left w:val="none" w:sz="0" w:space="0" w:color="auto"/>
                <w:bottom w:val="none" w:sz="0" w:space="0" w:color="auto"/>
                <w:right w:val="none" w:sz="0" w:space="0" w:color="auto"/>
              </w:divBdr>
            </w:div>
            <w:div w:id="1736859653">
              <w:marLeft w:val="0"/>
              <w:marRight w:val="0"/>
              <w:marTop w:val="0"/>
              <w:marBottom w:val="0"/>
              <w:divBdr>
                <w:top w:val="none" w:sz="0" w:space="0" w:color="auto"/>
                <w:left w:val="none" w:sz="0" w:space="0" w:color="auto"/>
                <w:bottom w:val="none" w:sz="0" w:space="0" w:color="auto"/>
                <w:right w:val="none" w:sz="0" w:space="0" w:color="auto"/>
              </w:divBdr>
              <w:divsChild>
                <w:div w:id="181671384">
                  <w:marLeft w:val="0"/>
                  <w:marRight w:val="0"/>
                  <w:marTop w:val="0"/>
                  <w:marBottom w:val="0"/>
                  <w:divBdr>
                    <w:top w:val="none" w:sz="0" w:space="0" w:color="auto"/>
                    <w:left w:val="none" w:sz="0" w:space="0" w:color="auto"/>
                    <w:bottom w:val="none" w:sz="0" w:space="0" w:color="auto"/>
                    <w:right w:val="none" w:sz="0" w:space="0" w:color="auto"/>
                  </w:divBdr>
                </w:div>
                <w:div w:id="394400806">
                  <w:marLeft w:val="0"/>
                  <w:marRight w:val="0"/>
                  <w:marTop w:val="0"/>
                  <w:marBottom w:val="0"/>
                  <w:divBdr>
                    <w:top w:val="none" w:sz="0" w:space="0" w:color="auto"/>
                    <w:left w:val="none" w:sz="0" w:space="0" w:color="auto"/>
                    <w:bottom w:val="none" w:sz="0" w:space="0" w:color="auto"/>
                    <w:right w:val="none" w:sz="0" w:space="0" w:color="auto"/>
                  </w:divBdr>
                </w:div>
                <w:div w:id="145321789">
                  <w:marLeft w:val="0"/>
                  <w:marRight w:val="0"/>
                  <w:marTop w:val="0"/>
                  <w:marBottom w:val="0"/>
                  <w:divBdr>
                    <w:top w:val="none" w:sz="0" w:space="0" w:color="auto"/>
                    <w:left w:val="none" w:sz="0" w:space="0" w:color="auto"/>
                    <w:bottom w:val="none" w:sz="0" w:space="0" w:color="auto"/>
                    <w:right w:val="none" w:sz="0" w:space="0" w:color="auto"/>
                  </w:divBdr>
                </w:div>
                <w:div w:id="553658510">
                  <w:marLeft w:val="0"/>
                  <w:marRight w:val="0"/>
                  <w:marTop w:val="0"/>
                  <w:marBottom w:val="0"/>
                  <w:divBdr>
                    <w:top w:val="none" w:sz="0" w:space="0" w:color="auto"/>
                    <w:left w:val="none" w:sz="0" w:space="0" w:color="auto"/>
                    <w:bottom w:val="none" w:sz="0" w:space="0" w:color="auto"/>
                    <w:right w:val="none" w:sz="0" w:space="0" w:color="auto"/>
                  </w:divBdr>
                </w:div>
                <w:div w:id="1629630977">
                  <w:marLeft w:val="0"/>
                  <w:marRight w:val="0"/>
                  <w:marTop w:val="0"/>
                  <w:marBottom w:val="0"/>
                  <w:divBdr>
                    <w:top w:val="none" w:sz="0" w:space="0" w:color="auto"/>
                    <w:left w:val="none" w:sz="0" w:space="0" w:color="auto"/>
                    <w:bottom w:val="none" w:sz="0" w:space="0" w:color="auto"/>
                    <w:right w:val="none" w:sz="0" w:space="0" w:color="auto"/>
                  </w:divBdr>
                </w:div>
                <w:div w:id="1565876094">
                  <w:marLeft w:val="0"/>
                  <w:marRight w:val="0"/>
                  <w:marTop w:val="0"/>
                  <w:marBottom w:val="0"/>
                  <w:divBdr>
                    <w:top w:val="none" w:sz="0" w:space="0" w:color="auto"/>
                    <w:left w:val="none" w:sz="0" w:space="0" w:color="auto"/>
                    <w:bottom w:val="none" w:sz="0" w:space="0" w:color="auto"/>
                    <w:right w:val="none" w:sz="0" w:space="0" w:color="auto"/>
                  </w:divBdr>
                </w:div>
                <w:div w:id="245580031">
                  <w:marLeft w:val="0"/>
                  <w:marRight w:val="0"/>
                  <w:marTop w:val="0"/>
                  <w:marBottom w:val="0"/>
                  <w:divBdr>
                    <w:top w:val="none" w:sz="0" w:space="0" w:color="auto"/>
                    <w:left w:val="none" w:sz="0" w:space="0" w:color="auto"/>
                    <w:bottom w:val="none" w:sz="0" w:space="0" w:color="auto"/>
                    <w:right w:val="none" w:sz="0" w:space="0" w:color="auto"/>
                  </w:divBdr>
                </w:div>
                <w:div w:id="426120099">
                  <w:marLeft w:val="0"/>
                  <w:marRight w:val="0"/>
                  <w:marTop w:val="0"/>
                  <w:marBottom w:val="0"/>
                  <w:divBdr>
                    <w:top w:val="none" w:sz="0" w:space="0" w:color="auto"/>
                    <w:left w:val="none" w:sz="0" w:space="0" w:color="auto"/>
                    <w:bottom w:val="none" w:sz="0" w:space="0" w:color="auto"/>
                    <w:right w:val="none" w:sz="0" w:space="0" w:color="auto"/>
                  </w:divBdr>
                </w:div>
                <w:div w:id="1338653806">
                  <w:marLeft w:val="0"/>
                  <w:marRight w:val="0"/>
                  <w:marTop w:val="0"/>
                  <w:marBottom w:val="0"/>
                  <w:divBdr>
                    <w:top w:val="none" w:sz="0" w:space="0" w:color="auto"/>
                    <w:left w:val="none" w:sz="0" w:space="0" w:color="auto"/>
                    <w:bottom w:val="none" w:sz="0" w:space="0" w:color="auto"/>
                    <w:right w:val="none" w:sz="0" w:space="0" w:color="auto"/>
                  </w:divBdr>
                </w:div>
                <w:div w:id="1959484016">
                  <w:marLeft w:val="0"/>
                  <w:marRight w:val="0"/>
                  <w:marTop w:val="0"/>
                  <w:marBottom w:val="0"/>
                  <w:divBdr>
                    <w:top w:val="none" w:sz="0" w:space="0" w:color="auto"/>
                    <w:left w:val="none" w:sz="0" w:space="0" w:color="auto"/>
                    <w:bottom w:val="none" w:sz="0" w:space="0" w:color="auto"/>
                    <w:right w:val="none" w:sz="0" w:space="0" w:color="auto"/>
                  </w:divBdr>
                </w:div>
                <w:div w:id="437914753">
                  <w:marLeft w:val="0"/>
                  <w:marRight w:val="0"/>
                  <w:marTop w:val="0"/>
                  <w:marBottom w:val="0"/>
                  <w:divBdr>
                    <w:top w:val="none" w:sz="0" w:space="0" w:color="auto"/>
                    <w:left w:val="none" w:sz="0" w:space="0" w:color="auto"/>
                    <w:bottom w:val="none" w:sz="0" w:space="0" w:color="auto"/>
                    <w:right w:val="none" w:sz="0" w:space="0" w:color="auto"/>
                  </w:divBdr>
                </w:div>
                <w:div w:id="955647654">
                  <w:marLeft w:val="0"/>
                  <w:marRight w:val="0"/>
                  <w:marTop w:val="0"/>
                  <w:marBottom w:val="0"/>
                  <w:divBdr>
                    <w:top w:val="none" w:sz="0" w:space="0" w:color="auto"/>
                    <w:left w:val="none" w:sz="0" w:space="0" w:color="auto"/>
                    <w:bottom w:val="none" w:sz="0" w:space="0" w:color="auto"/>
                    <w:right w:val="none" w:sz="0" w:space="0" w:color="auto"/>
                  </w:divBdr>
                </w:div>
                <w:div w:id="341324566">
                  <w:marLeft w:val="0"/>
                  <w:marRight w:val="0"/>
                  <w:marTop w:val="0"/>
                  <w:marBottom w:val="0"/>
                  <w:divBdr>
                    <w:top w:val="none" w:sz="0" w:space="0" w:color="auto"/>
                    <w:left w:val="none" w:sz="0" w:space="0" w:color="auto"/>
                    <w:bottom w:val="none" w:sz="0" w:space="0" w:color="auto"/>
                    <w:right w:val="none" w:sz="0" w:space="0" w:color="auto"/>
                  </w:divBdr>
                </w:div>
                <w:div w:id="160098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93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inesswir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jitl.ie" TargetMode="External"/><Relationship Id="rId4" Type="http://schemas.openxmlformats.org/officeDocument/2006/relationships/webSettings" Target="webSettings.xml"/><Relationship Id="rId9" Type="http://schemas.openxmlformats.org/officeDocument/2006/relationships/hyperlink" Target="http://www.jitl.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dc:creator>
  <cp:lastModifiedBy>Daithí O Murchú</cp:lastModifiedBy>
  <cp:revision>3</cp:revision>
  <cp:lastPrinted>2016-04-20T10:58:00Z</cp:lastPrinted>
  <dcterms:created xsi:type="dcterms:W3CDTF">2017-09-15T11:24:00Z</dcterms:created>
  <dcterms:modified xsi:type="dcterms:W3CDTF">2017-10-03T10:33:00Z</dcterms:modified>
</cp:coreProperties>
</file>